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373318" w:rsidRPr="00A92C29" w:rsidRDefault="00373318" w:rsidP="005B54BF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A92C29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 в биотехнологии»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768" w:rsidRPr="00A92C29" w:rsidRDefault="00373318" w:rsidP="005B54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6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A92C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8C0768" w:rsidRPr="00A92C29">
        <w:rPr>
          <w:rFonts w:ascii="Times New Roman" w:eastAsia="Calibri" w:hAnsi="Times New Roman" w:cs="Times New Roman"/>
          <w:sz w:val="24"/>
          <w:szCs w:val="24"/>
        </w:rPr>
        <w:t>, курс - 3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A92C29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A92C29">
        <w:rPr>
          <w:rFonts w:ascii="Times New Roman" w:hAnsi="Times New Roman" w:cs="Times New Roman"/>
          <w:sz w:val="24"/>
          <w:szCs w:val="24"/>
        </w:rPr>
        <w:t>6</w:t>
      </w:r>
      <w:r w:rsidR="00373318" w:rsidRPr="00A92C29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A92C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A92C29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A92C29" w:rsidRDefault="0037331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A92C29" w:rsidRDefault="008C0768" w:rsidP="005B54BF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A92C29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37331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«26» октября </w:t>
      </w:r>
      <w:r w:rsidR="008C0768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г., протокол № 9</w:t>
      </w: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стаубаевой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«Процессы и аппараты в биотехнологии» Экзамен </w:t>
      </w:r>
      <w:r w:rsidR="00274446"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A92C29" w:rsidRDefault="00A92C29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C29" w:rsidRPr="00A92C29" w:rsidRDefault="00A92C29" w:rsidP="005B54BF">
      <w:pPr>
        <w:pStyle w:val="a3"/>
        <w:spacing w:line="360" w:lineRule="auto"/>
        <w:ind w:firstLine="709"/>
      </w:pPr>
      <w:r w:rsidRPr="00A92C29">
        <w:t xml:space="preserve">Проводится в СДО </w:t>
      </w:r>
      <w:proofErr w:type="spellStart"/>
      <w:r w:rsidRPr="00A92C29">
        <w:t>Moodle</w:t>
      </w:r>
      <w:proofErr w:type="spellEnd"/>
      <w:r w:rsidR="005B54BF">
        <w:t>. Формат экзамена</w:t>
      </w:r>
      <w:r w:rsidRPr="00A92C29">
        <w:t xml:space="preserve"> – синхронный.</w:t>
      </w: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A92C29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(англ. «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proctor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вебкамере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киберпрокторинг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). Часто используется вид смешанного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A92C29" w:rsidRPr="00A92C29" w:rsidRDefault="00A92C29" w:rsidP="00E57209">
      <w:pPr>
        <w:pStyle w:val="1"/>
        <w:spacing w:line="360" w:lineRule="auto"/>
        <w:ind w:left="0" w:firstLine="709"/>
      </w:pPr>
      <w:r w:rsidRPr="00A92C29">
        <w:t>РЕГЛАМЕНТ ПРОВЕДЕНИЯ ЭКЗАМЕНА</w:t>
      </w:r>
    </w:p>
    <w:p w:rsidR="00A92C29" w:rsidRPr="00A92C29" w:rsidRDefault="00A92C29" w:rsidP="005B54BF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92C29">
        <w:rPr>
          <w:sz w:val="24"/>
          <w:szCs w:val="24"/>
        </w:rPr>
        <w:t>Экзамен проводится по</w:t>
      </w:r>
      <w:r w:rsidRPr="00A92C29">
        <w:rPr>
          <w:spacing w:val="-4"/>
          <w:sz w:val="24"/>
          <w:szCs w:val="24"/>
        </w:rPr>
        <w:t xml:space="preserve"> </w:t>
      </w:r>
      <w:r w:rsidRPr="00A92C29">
        <w:rPr>
          <w:sz w:val="24"/>
          <w:szCs w:val="24"/>
        </w:rPr>
        <w:t>расписанию.</w:t>
      </w:r>
    </w:p>
    <w:p w:rsidR="00A92C29" w:rsidRPr="00A92C29" w:rsidRDefault="00A92C29" w:rsidP="005B54BF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92C29">
        <w:rPr>
          <w:sz w:val="24"/>
          <w:szCs w:val="24"/>
        </w:rPr>
        <w:t>Длительность экзамена – 60 минут на 25 вопросов, 1 попытка (хронометраж и количество попыток задается вручную преподавателем при загрузке тестов).</w:t>
      </w:r>
    </w:p>
    <w:p w:rsidR="005B54BF" w:rsidRPr="00A92C29" w:rsidRDefault="005B54BF" w:rsidP="00E57209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5B54BF" w:rsidRPr="00A92C29" w:rsidRDefault="005B54BF" w:rsidP="005B54BF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Сначала должен проверить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компьютерном устройстве (моноблок, ноутбук, планшет). Устройство должно быть обеспечено зарядкой в течение всего времени</w:t>
      </w:r>
      <w:r w:rsidRPr="00A92C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B54BF" w:rsidRPr="00A92C29" w:rsidRDefault="005B54BF" w:rsidP="005B54BF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A92C2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r w:rsidRPr="00A92C29">
        <w:rPr>
          <w:rFonts w:ascii="Times New Roman" w:eastAsia="Times New Roman" w:hAnsi="Times New Roman" w:cs="Times New Roman"/>
          <w:color w:val="0461C1"/>
          <w:spacing w:val="-21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color w:val="0461C1"/>
          <w:sz w:val="24"/>
          <w:szCs w:val="24"/>
          <w:u w:val="single" w:color="0461C1"/>
        </w:rPr>
        <w:t>Univer.kaznu.kz</w:t>
      </w:r>
      <w:r w:rsidRPr="00A92C29">
        <w:rPr>
          <w:rFonts w:ascii="Times New Roman" w:eastAsia="Times New Roman" w:hAnsi="Times New Roman" w:cs="Times New Roman"/>
          <w:color w:val="0461C1"/>
          <w:spacing w:val="-16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92C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A92C2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браузер,</w:t>
      </w:r>
      <w:r w:rsidRPr="00A92C2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92C2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предпочтительно</w:t>
      </w:r>
      <w:r w:rsidRPr="00A92C2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A92C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A92C29" w:rsidRDefault="005B54BF" w:rsidP="005B54BF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эдвайзеру</w:t>
      </w:r>
      <w:proofErr w:type="spellEnd"/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</w:t>
      </w:r>
      <w:r w:rsidRPr="00A92C29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экзамена.</w:t>
      </w:r>
    </w:p>
    <w:p w:rsidR="005B54BF" w:rsidRPr="00A92C29" w:rsidRDefault="005B54BF" w:rsidP="005B54BF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Pr="00A92C2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2C2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вкладку</w:t>
      </w:r>
      <w:r w:rsidRPr="00A92C2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Бакалавр. Затем активизировать функционал Расписание</w:t>
      </w:r>
      <w:r w:rsidRPr="00A92C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экзаменов</w:t>
      </w:r>
    </w:p>
    <w:p w:rsidR="005B54BF" w:rsidRPr="00A92C29" w:rsidRDefault="005B54BF" w:rsidP="005B54B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 минут до начала студенты должны приготовится к экзамену в соответствии с требованиями инструкции по </w:t>
      </w:r>
      <w:proofErr w:type="spellStart"/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прокторингу</w:t>
      </w:r>
      <w:proofErr w:type="spellEnd"/>
      <w:r w:rsidRPr="00A92C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6. По завершению времени тестирования баллы выставляется в аттестационную ведомость.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2C29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2C29">
        <w:rPr>
          <w:rFonts w:ascii="Times New Roman" w:hAnsi="Times New Roman" w:cs="Times New Roman"/>
          <w:sz w:val="24"/>
          <w:szCs w:val="24"/>
        </w:rPr>
        <w:t>, для</w:t>
      </w:r>
      <w:r w:rsidR="00E57209">
        <w:rPr>
          <w:rFonts w:ascii="Times New Roman" w:hAnsi="Times New Roman" w:cs="Times New Roman"/>
          <w:sz w:val="24"/>
          <w:szCs w:val="24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Преподаватель вручную</w:t>
      </w:r>
      <w:r w:rsidR="00E57209">
        <w:rPr>
          <w:rFonts w:ascii="Times New Roman" w:hAnsi="Times New Roman" w:cs="Times New Roman"/>
          <w:sz w:val="24"/>
          <w:szCs w:val="24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</w:rPr>
        <w:t xml:space="preserve">перенесет балл в аттестационную ведомость в ИС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A92C29">
        <w:rPr>
          <w:rFonts w:ascii="Times New Roman" w:hAnsi="Times New Roman" w:cs="Times New Roman"/>
          <w:sz w:val="24"/>
          <w:szCs w:val="24"/>
        </w:rPr>
        <w:t>.</w:t>
      </w:r>
      <w:r w:rsidR="00E57209">
        <w:rPr>
          <w:rFonts w:ascii="Times New Roman" w:hAnsi="Times New Roman" w:cs="Times New Roman"/>
          <w:sz w:val="24"/>
          <w:szCs w:val="24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</w:t>
      </w:r>
      <w:r w:rsidRPr="00A92C29">
        <w:rPr>
          <w:rFonts w:ascii="Times New Roman" w:hAnsi="Times New Roman" w:cs="Times New Roman"/>
          <w:sz w:val="24"/>
          <w:szCs w:val="24"/>
        </w:rPr>
        <w:lastRenderedPageBreak/>
        <w:t xml:space="preserve">пересмотрены по результатам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hAnsi="Times New Roman" w:cs="Times New Roman"/>
          <w:sz w:val="24"/>
          <w:szCs w:val="24"/>
        </w:rPr>
        <w:t>.</w:t>
      </w:r>
      <w:r w:rsidR="00E57209">
        <w:rPr>
          <w:rFonts w:ascii="Times New Roman" w:hAnsi="Times New Roman" w:cs="Times New Roman"/>
          <w:sz w:val="24"/>
          <w:szCs w:val="24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  <w:r w:rsidR="00E57209">
        <w:rPr>
          <w:rFonts w:ascii="Times New Roman" w:hAnsi="Times New Roman" w:cs="Times New Roman"/>
          <w:sz w:val="24"/>
          <w:szCs w:val="24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</w:rPr>
        <w:t>аннулирован.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hAnsi="Times New Roman" w:cs="Times New Roman"/>
          <w:b/>
          <w:bCs/>
          <w:sz w:val="24"/>
          <w:szCs w:val="24"/>
        </w:rPr>
        <w:t>Темы, по которым будут составлены задания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 xml:space="preserve">Перечень тем, выносимых на рассмотрение в итоговом экзамене в соответствии с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A92C29">
        <w:rPr>
          <w:rFonts w:ascii="Times New Roman" w:hAnsi="Times New Roman" w:cs="Times New Roman"/>
          <w:sz w:val="24"/>
          <w:szCs w:val="24"/>
        </w:rPr>
        <w:t xml:space="preserve"> дисциплины. Перечень тем должен охватывать лекционные, семинарские занятия, а также задания, вынесенные на СРС (СРМ, СРД). Не допускается указание в программе экзамена сформулированных итоговых экзаменационных вопросов, включаемых в экзаменационные билеты по дисциплине.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Например: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C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2C29">
        <w:rPr>
          <w:rFonts w:ascii="Times New Roman" w:hAnsi="Times New Roman" w:cs="Times New Roman"/>
          <w:sz w:val="24"/>
          <w:szCs w:val="24"/>
        </w:rPr>
        <w:t xml:space="preserve">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5B54BF" w:rsidRPr="00A92C29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С (60-74%) - студент знает только основной материал, не всегда четко и полно дает ответ.</w:t>
      </w:r>
    </w:p>
    <w:p w:rsidR="005B54BF" w:rsidRDefault="005B54BF" w:rsidP="005B54BF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5B54BF" w:rsidRPr="00A92C29" w:rsidRDefault="005B54BF" w:rsidP="00E57209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контроля по дисциплине</w:t>
      </w:r>
    </w:p>
    <w:p w:rsidR="005B54BF" w:rsidRPr="00A92C29" w:rsidRDefault="005B54BF" w:rsidP="00E57209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«Процессы и апараты в биотехнологии»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Цели и задачи промышленной биотехнологии (процессы и аппараты).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A92C29">
        <w:rPr>
          <w:rFonts w:ascii="Times New Roman" w:eastAsia="Times New Roman" w:hAnsi="Times New Roman" w:cs="Times New Roman"/>
          <w:sz w:val="24"/>
          <w:szCs w:val="24"/>
        </w:rPr>
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3. Современные подходы к созданию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- и энергосберегающих технологий и малоотходных производств. Биотехнологические аппараты в биотехнологии.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4. Типовые технологические приемы и аппаратурное оформление: Стадия приготовления посевного материала, стадий культивирования (биосинтеза), поддержания асептических условий, температуры, рН среды и др. параметров. Аппаратурное оформление процессов приготовления питательных сред.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5. Технологические линии, стадии и этапы производства.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6. Термическая и периодическая стерилизация питательных сред. Процесс скашивание и хранение. Аппараты для культивирования и хранения.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7. Требование к оборудованию процессов в биотехнологии и методы их совершенствования.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lastRenderedPageBreak/>
        <w:t>8. Непрерывная термическая стерилизация питательных сред. Холодная стерилизация питательных сред. Стерилизующая фильтрация.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9. Очистка и стерилизация воздуха. Механизмы фильтрации газов и фильтрующие материалы, конструкция воздушных фильтров. Промышленная система очистки и стерилизации воздуха. Стерилизация воздуха, выходящего из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биореактора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10. Аппаратурное оформление процессов очистки и стерилизации воздуха. Расчет.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11. Санитарные и экологические требования к производству биопрепаратов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12. Процессы культивирования и аппараты для культивирования микроорганизмов.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Классифиация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способов и систем культивирования микроорганизмов. Технология глубинного способа культивирования микроорганизмов в реакторе.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13. Параметры роста. Периодическое глубинное культивирование микроорганизмов. Непрерывное культивирование микроорганизмов. Аппаратурное оформление процессов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хемостатное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турбидостатное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культивирование.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14. Контроль качества биопрепаратов и их сертификация.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15. Автоматизированный контроль и управление биотехнологическими процессами.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Биореакторы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для промышленной биотехнологии. Параметры контроля и регулирование технологических процессов.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16. Отбор штаммов продуцентов и работа с ними.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17. Культивирование клеток животных и вирусов. Способы выращивания клеточных культур в промышленных условиях.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Гибридомная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моноклональные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антитела.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18. Цикл размножения вирусов и накопление вирусов в организме животных. Выделение, очистка и концентрирование вирусов.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19. Выделение и очистка при производстве биопрепаратов. Центрифугирование. Сепарирование. Экстракция. Адсорбция. Кристаллизация. Упаривание и современные тонкие методы разделения вещества.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20. Методы выделения и очистки. Отделение клеток и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нераствормых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веществ. Методы осаждения. Дезинтеграция микроорганизмов.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Флотирование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. Фильтрация. Обратный осмос.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21. Аттестация производства биопрепаратов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22. Консервирование и хранение биопрепаратов. Физические основы процессов сушки. Аппараты для сублимационной (лиофильная) сушки и защитные среды высушивания.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23. Методы высушивания и консервация клеточных культур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24. Бизнес- план по производству биопрепаратов для сельского хозяйства и охраны окружающей среды.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25. Технологические линии противобактериальных и противовирусных вакцин. Аппаратурное оформление технологических процессов.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26. Основные этапы производства противовирусных и противомикробных вакцин.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27. Технология приготовления бактериофагов. 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lastRenderedPageBreak/>
        <w:t>28. Бизнес – план по производству лекарственных средств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29. Технологические линии производства 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пробиотиков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. Аппаратурное оформление технологических процессов.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30. Технология производства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бифидумбактерина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пробиотиков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бактерий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бациллиуса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и молочнокислых бактерий.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31. Контроль качества продукции биотехнологии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32. Технологические линии производства антибиотиков. Аппаратурное оформление технологических процессов.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33. Продуценты вторичных метаболитов антибиотиков.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34. Технологические линии производства  ферментных препаратов. Аппаратурное оформление технологических процессов.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>35. Технологические линии производства  витаминов. Аппаратурное оформление технологических процессов.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36. Экономика процессов в биотехнологии </w:t>
      </w: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37. Розлив, упаковка,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этикетировка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и упаковка готовой продукции</w:t>
      </w:r>
    </w:p>
    <w:p w:rsidR="005B54BF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38. Моечные машины, оборудование и машины для розлива.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Этикетирование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. Упаковка.</w:t>
      </w:r>
    </w:p>
    <w:p w:rsidR="00E57209" w:rsidRPr="00A92C29" w:rsidRDefault="00E57209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5B54BF" w:rsidRPr="00A92C29" w:rsidRDefault="005B54BF" w:rsidP="005B54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C29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bookmarkStart w:id="0" w:name="_GoBack"/>
      <w:bookmarkEnd w:id="0"/>
      <w:r w:rsidRPr="00A92C29">
        <w:rPr>
          <w:rFonts w:ascii="Times New Roman" w:hAnsi="Times New Roman" w:cs="Times New Roman"/>
          <w:sz w:val="24"/>
          <w:szCs w:val="24"/>
          <w:lang w:val="kk-KZ"/>
        </w:rPr>
        <w:t xml:space="preserve">: ИНФРА-М, 2020. - 451 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A92C29">
        <w:rPr>
          <w:rFonts w:ascii="Times New Roman" w:hAnsi="Times New Roman"/>
          <w:sz w:val="24"/>
          <w:szCs w:val="24"/>
        </w:rPr>
        <w:t xml:space="preserve"> </w:t>
      </w:r>
      <w:r w:rsidRPr="00A92C29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A92C29">
        <w:rPr>
          <w:rFonts w:ascii="Times New Roman" w:hAnsi="Times New Roman"/>
          <w:sz w:val="24"/>
          <w:szCs w:val="24"/>
        </w:rPr>
        <w:t>.</w:t>
      </w:r>
      <w:r w:rsidRPr="00A92C29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A92C29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92C29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6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A92C29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7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A92C29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8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5B54BF" w:rsidRPr="005B54BF" w:rsidRDefault="005B54BF" w:rsidP="005B54BF">
      <w:pPr>
        <w:pStyle w:val="1"/>
        <w:spacing w:line="360" w:lineRule="auto"/>
        <w:ind w:left="0" w:firstLine="709"/>
        <w:jc w:val="both"/>
        <w:rPr>
          <w:lang w:val="kk-KZ"/>
        </w:rPr>
      </w:pP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5B54BF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92C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A92C29" w:rsidRDefault="00A92C29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A92C29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224BFA"/>
    <w:rsid w:val="00274446"/>
    <w:rsid w:val="00373318"/>
    <w:rsid w:val="005B54BF"/>
    <w:rsid w:val="008C0768"/>
    <w:rsid w:val="00A92C29"/>
    <w:rsid w:val="00C16F08"/>
    <w:rsid w:val="00CC01C3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9</cp:revision>
  <dcterms:created xsi:type="dcterms:W3CDTF">2021-04-02T13:32:00Z</dcterms:created>
  <dcterms:modified xsi:type="dcterms:W3CDTF">2021-11-15T08:00:00Z</dcterms:modified>
</cp:coreProperties>
</file>